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964B" w14:textId="094575B9" w:rsidR="00177B94" w:rsidRDefault="00177B94" w:rsidP="00177B94">
      <w:pPr>
        <w:pStyle w:val="Titlu"/>
      </w:pPr>
      <w:r w:rsidRPr="00483AD4">
        <w:t>FIŞA DISCIPLINEI</w:t>
      </w:r>
    </w:p>
    <w:p w14:paraId="48C1F1A7" w14:textId="77777777" w:rsidR="00483AD4" w:rsidRPr="00483AD4" w:rsidRDefault="00483AD4" w:rsidP="00177B94">
      <w:pPr>
        <w:pStyle w:val="Titlu"/>
      </w:pPr>
    </w:p>
    <w:p w14:paraId="731991DC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56"/>
        <w:gridCol w:w="5606"/>
      </w:tblGrid>
      <w:tr w:rsidR="00177B94" w:rsidRPr="00483AD4" w14:paraId="6D79BC2E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A43A" w14:textId="77777777" w:rsidR="00177B94" w:rsidRPr="00483AD4" w:rsidRDefault="00177B94" w:rsidP="00C16D75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0FED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Timişoara</w:t>
            </w:r>
          </w:p>
        </w:tc>
      </w:tr>
      <w:tr w:rsidR="00177B94" w:rsidRPr="00483AD4" w14:paraId="0909E812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51CAE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35AB" w14:textId="66635086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Sociologie şi </w:t>
            </w:r>
            <w:r w:rsidR="005B523C">
              <w:rPr>
                <w:rFonts w:ascii="Times New Roman" w:hAnsi="Times New Roman"/>
                <w:sz w:val="24"/>
                <w:szCs w:val="24"/>
                <w:lang w:val="ro-RO"/>
              </w:rPr>
              <w:t>Asistență Socială</w:t>
            </w:r>
          </w:p>
        </w:tc>
      </w:tr>
      <w:tr w:rsidR="00177B94" w:rsidRPr="00483AD4" w14:paraId="6DEB165C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8B342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1.3 Catedra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D813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56B409F9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5AFDF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DFF2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Sociologie</w:t>
            </w:r>
          </w:p>
        </w:tc>
      </w:tr>
      <w:tr w:rsidR="00177B94" w:rsidRPr="00483AD4" w14:paraId="61BC69BA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F8519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02A6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Masterat </w:t>
            </w:r>
            <w:r w:rsidR="00587BAA"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</w:p>
        </w:tc>
      </w:tr>
      <w:tr w:rsidR="00177B94" w:rsidRPr="00483AD4" w14:paraId="33B5139E" w14:textId="77777777" w:rsidTr="00C16D75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F318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F2F6" w14:textId="395BB477" w:rsidR="008B2C1B" w:rsidRDefault="00177B94" w:rsidP="008B2C1B"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 w:rsidR="00673C7E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RUAO</w:t>
            </w:r>
            <w:r w:rsidR="00053C97">
              <w:rPr>
                <w:rFonts w:ascii="Times New Roman" w:hAnsi="Times New Roman"/>
                <w:sz w:val="24"/>
                <w:szCs w:val="24"/>
                <w:lang w:val="ro-RO"/>
              </w:rPr>
              <w:t>/ASDC</w:t>
            </w:r>
            <w:r w:rsidR="00673C7E" w:rsidRPr="00483AD4">
              <w:rPr>
                <w:rFonts w:ascii="Times New Roman" w:hAnsi="Times New Roman"/>
                <w:sz w:val="24"/>
                <w:szCs w:val="24"/>
              </w:rPr>
              <w:t>(</w:t>
            </w:r>
            <w:r w:rsidR="008B2C1B">
              <w:t>Specialist resurse umane – 242314 • Consultant în resurse umane – 242317 • Consultant intern în resurse umane – 242318 • Analist recrutare/integrare salariați – 242309 • Specialist în recrutare – 242320</w:t>
            </w:r>
          </w:p>
          <w:p w14:paraId="04D8BE95" w14:textId="1622E6E5" w:rsidR="008B2C1B" w:rsidRDefault="008B2C1B" w:rsidP="008B2C1B">
            <w:r>
              <w:t>Promotor local – Cod COR 263220)</w:t>
            </w:r>
          </w:p>
          <w:p w14:paraId="25A7DC24" w14:textId="0A140D3C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44BE5343" w14:textId="77777777" w:rsidR="00177B94" w:rsidRPr="00483AD4" w:rsidRDefault="00177B94" w:rsidP="00177B94">
      <w:pPr>
        <w:pStyle w:val="TextnBalon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8D1A63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>Date despre disciplină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40"/>
        <w:gridCol w:w="120"/>
        <w:gridCol w:w="420"/>
        <w:gridCol w:w="1980"/>
        <w:gridCol w:w="360"/>
        <w:gridCol w:w="2054"/>
        <w:gridCol w:w="646"/>
      </w:tblGrid>
      <w:tr w:rsidR="00177B94" w:rsidRPr="00483AD4" w14:paraId="2A17FCA9" w14:textId="77777777" w:rsidTr="00C16D75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3B21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5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7D8E" w14:textId="77777777" w:rsidR="00177B9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Managementul carierei</w:t>
            </w:r>
          </w:p>
          <w:p w14:paraId="08FB41CD" w14:textId="2AD103BB" w:rsidR="00453635" w:rsidRPr="00483AD4" w:rsidRDefault="00453635" w:rsidP="000A1CA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1708DF2C" w14:textId="77777777" w:rsidTr="00C16D75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B928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5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2499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Conf. Dr. Brigitte Ielics</w:t>
            </w:r>
          </w:p>
        </w:tc>
      </w:tr>
      <w:tr w:rsidR="00177B94" w:rsidRPr="00483AD4" w14:paraId="43B18ED9" w14:textId="77777777" w:rsidTr="00C16D75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4971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5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3F34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Conf. Dr. Brigitte Ielics</w:t>
            </w:r>
          </w:p>
        </w:tc>
      </w:tr>
      <w:tr w:rsidR="00177B94" w:rsidRPr="00483AD4" w14:paraId="3AB0FC72" w14:textId="77777777" w:rsidTr="003D753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F653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794F" w14:textId="5E952592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BD84" w14:textId="77777777" w:rsidR="00177B94" w:rsidRPr="00483AD4" w:rsidRDefault="00177B94" w:rsidP="00C16D75">
            <w:pPr>
              <w:pStyle w:val="Frspaiere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476C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C53E" w14:textId="77777777" w:rsidR="00177B94" w:rsidRPr="00483AD4" w:rsidRDefault="00177B94" w:rsidP="00C16D75">
            <w:pPr>
              <w:pStyle w:val="Frspaiere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882E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3071" w14:textId="77777777" w:rsidR="00177B94" w:rsidRPr="00483AD4" w:rsidRDefault="00177B94" w:rsidP="00C16D75">
            <w:pPr>
              <w:pStyle w:val="Frspaiere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46D4" w14:textId="178A0013" w:rsidR="00177B94" w:rsidRPr="00483AD4" w:rsidRDefault="001A0BA2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DD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32D17B8E" w14:textId="77777777" w:rsidR="00177B94" w:rsidRPr="00483AD4" w:rsidRDefault="00177B94" w:rsidP="00177B94">
      <w:pPr>
        <w:pStyle w:val="Frspaiere"/>
        <w:spacing w:line="276" w:lineRule="auto"/>
        <w:rPr>
          <w:rFonts w:ascii="Times New Roman" w:hAnsi="Times New Roman"/>
          <w:sz w:val="24"/>
          <w:szCs w:val="24"/>
          <w:lang w:val="ro-RO"/>
        </w:rPr>
      </w:pPr>
    </w:p>
    <w:p w14:paraId="297DBDC5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>Timpul total estimat (ore pe semestru al activităţilor didactice)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47"/>
        <w:gridCol w:w="708"/>
        <w:gridCol w:w="142"/>
        <w:gridCol w:w="1839"/>
        <w:gridCol w:w="567"/>
        <w:gridCol w:w="2195"/>
        <w:gridCol w:w="550"/>
      </w:tblGrid>
      <w:tr w:rsidR="00177B94" w:rsidRPr="00483AD4" w14:paraId="3DD4B77F" w14:textId="77777777" w:rsidTr="00C16D7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F778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ACAF" w14:textId="77777777" w:rsidR="00177B94" w:rsidRPr="00483AD4" w:rsidRDefault="00261312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733E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D7CF" w14:textId="77777777" w:rsidR="00177B94" w:rsidRPr="00483AD4" w:rsidRDefault="00261312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E237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0C6E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177B94" w:rsidRPr="00483AD4" w14:paraId="136E1C1F" w14:textId="77777777" w:rsidTr="00C16D7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4D51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EF85" w14:textId="77777777" w:rsidR="00177B94" w:rsidRPr="00483AD4" w:rsidRDefault="00261312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AC03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E21A" w14:textId="77777777" w:rsidR="00177B94" w:rsidRPr="00483AD4" w:rsidRDefault="00261312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F8AE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0127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177B94" w:rsidRPr="00483AD4" w14:paraId="6ADDEA20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9AC5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324F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</w:tr>
      <w:tr w:rsidR="00177B94" w:rsidRPr="00483AD4" w14:paraId="437156C6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ADE8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86DA" w14:textId="11CB1B8C" w:rsidR="00177B94" w:rsidRPr="00483AD4" w:rsidRDefault="00053C97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</w:tr>
      <w:tr w:rsidR="00177B94" w:rsidRPr="00483AD4" w14:paraId="38DEB3A5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D440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91CA" w14:textId="03077FD4" w:rsidR="00177B94" w:rsidRPr="00483AD4" w:rsidRDefault="005B523C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261312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</w:tr>
      <w:tr w:rsidR="00177B94" w:rsidRPr="00483AD4" w14:paraId="4747FE35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A2CC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4E7E" w14:textId="3DDCCC89" w:rsidR="00177B94" w:rsidRPr="00483AD4" w:rsidRDefault="005B523C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3207E7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</w:tr>
      <w:tr w:rsidR="00177B94" w:rsidRPr="00483AD4" w14:paraId="128A1727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0734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2877" w14:textId="3371BD8B" w:rsidR="00177B94" w:rsidRPr="00483AD4" w:rsidRDefault="003207E7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5B523C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</w:tr>
      <w:tr w:rsidR="00177B94" w:rsidRPr="00483AD4" w14:paraId="6CBEE892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F64D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DE95" w14:textId="70B28124" w:rsidR="00177B94" w:rsidRPr="00483AD4" w:rsidRDefault="00053C97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177B94" w:rsidRPr="00483AD4" w14:paraId="6BE62726" w14:textId="77777777" w:rsidTr="00C16D75"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1F33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D29A" w14:textId="0B112895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57BECD96" w14:textId="77777777" w:rsidTr="008B2C1B">
        <w:trPr>
          <w:gridAfter w:val="4"/>
          <w:wAfter w:w="51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C866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EAF6" w14:textId="23EDB898" w:rsidR="00177B94" w:rsidRPr="00483AD4" w:rsidRDefault="005B523C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87</w:t>
            </w:r>
          </w:p>
        </w:tc>
      </w:tr>
      <w:tr w:rsidR="00177B94" w:rsidRPr="00483AD4" w14:paraId="1FA2E2AE" w14:textId="77777777" w:rsidTr="008B2C1B">
        <w:trPr>
          <w:gridAfter w:val="4"/>
          <w:wAfter w:w="51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D4D3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A9E" w14:textId="56DE53C8" w:rsidR="00177B94" w:rsidRPr="00483AD4" w:rsidRDefault="00673C7E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</w:t>
            </w:r>
            <w:r w:rsidR="005B523C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25</w:t>
            </w:r>
          </w:p>
        </w:tc>
      </w:tr>
      <w:tr w:rsidR="00177B94" w:rsidRPr="00483AD4" w14:paraId="2530053C" w14:textId="77777777" w:rsidTr="008B2C1B">
        <w:trPr>
          <w:gridAfter w:val="4"/>
          <w:wAfter w:w="5145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FA9D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24DC" w14:textId="3D2477CB" w:rsidR="00177B94" w:rsidRPr="00483AD4" w:rsidRDefault="005B523C" w:rsidP="00C16D75">
            <w:pPr>
              <w:pStyle w:val="Frspaiere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</w:tr>
    </w:tbl>
    <w:p w14:paraId="3E458545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>Precondiţii (acolo unde este cazul)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7123"/>
      </w:tblGrid>
      <w:tr w:rsidR="00177B94" w:rsidRPr="00483AD4" w14:paraId="06EDFF15" w14:textId="77777777" w:rsidTr="00C16D7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83EF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0F76" w14:textId="77777777" w:rsidR="00177B94" w:rsidRPr="00483AD4" w:rsidRDefault="00177B94" w:rsidP="00C16D75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6C11A768" w14:textId="77777777" w:rsidTr="00C16D7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7A9A" w14:textId="77777777" w:rsidR="00177B94" w:rsidRPr="00483AD4" w:rsidRDefault="00177B94" w:rsidP="00C16D75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6C11" w14:textId="77777777" w:rsidR="00177B94" w:rsidRPr="00483AD4" w:rsidRDefault="00177B94" w:rsidP="00C16D75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C503BCF" w14:textId="77777777" w:rsidR="00177B94" w:rsidRPr="00483AD4" w:rsidRDefault="00177B94" w:rsidP="00177B94">
      <w:pPr>
        <w:pStyle w:val="Listparagraf"/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2D137E4B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>Condiţii (acolo unde este cazul)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4713"/>
      </w:tblGrid>
      <w:tr w:rsidR="00177B94" w:rsidRPr="00483AD4" w14:paraId="5103BE44" w14:textId="77777777" w:rsidTr="00C16D7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D418" w14:textId="77777777" w:rsidR="00177B94" w:rsidRPr="00483AD4" w:rsidRDefault="00177B94" w:rsidP="00C16D75">
            <w:pPr>
              <w:pStyle w:val="Frspaiere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9670" w14:textId="77777777" w:rsidR="002611BC" w:rsidRPr="00483AD4" w:rsidRDefault="002611BC" w:rsidP="002611BC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Managementul Grupului: prezența la curs, telefoanele mobile pe modul silent.</w:t>
            </w:r>
          </w:p>
          <w:p w14:paraId="4F35762F" w14:textId="52A93A9A" w:rsidR="00177B94" w:rsidRPr="00483AD4" w:rsidRDefault="002611BC" w:rsidP="002611BC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Dispozitive digitale individuale cu conexiune la internet.</w:t>
            </w:r>
          </w:p>
        </w:tc>
      </w:tr>
      <w:tr w:rsidR="00177B94" w:rsidRPr="00483AD4" w14:paraId="2DE96D9A" w14:textId="77777777" w:rsidTr="00C16D7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724B3" w14:textId="77777777" w:rsidR="00177B94" w:rsidRPr="00483AD4" w:rsidRDefault="00177B94" w:rsidP="00C16D75">
            <w:pPr>
              <w:pStyle w:val="Frspaiere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8078" w14:textId="77777777" w:rsidR="002611BC" w:rsidRPr="00483AD4" w:rsidRDefault="002611BC" w:rsidP="002611BC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Managementul Grupului: prezența la curs, telefoanele mobile pe modul silent.</w:t>
            </w:r>
          </w:p>
          <w:p w14:paraId="0237B362" w14:textId="1D6E71E8" w:rsidR="00177B94" w:rsidRPr="00483AD4" w:rsidRDefault="002611BC" w:rsidP="002611BC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Dispozitive digitale individuale cu conexiune la internet.</w:t>
            </w:r>
          </w:p>
        </w:tc>
      </w:tr>
    </w:tbl>
    <w:p w14:paraId="6F1E6CDC" w14:textId="77777777" w:rsidR="00177B94" w:rsidRPr="00483AD4" w:rsidRDefault="00177B94" w:rsidP="00177B94">
      <w:pPr>
        <w:pStyle w:val="Listparagraf"/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1F80C6FE" w14:textId="77777777" w:rsidR="00053C97" w:rsidRPr="00137FCD" w:rsidRDefault="00053C97" w:rsidP="00053C97">
      <w:pPr>
        <w:pStyle w:val="Listparagraf"/>
        <w:numPr>
          <w:ilvl w:val="0"/>
          <w:numId w:val="1"/>
        </w:numPr>
        <w:spacing w:after="0"/>
        <w:ind w:left="714" w:hanging="357"/>
        <w:contextualSpacing/>
        <w:rPr>
          <w:rFonts w:ascii="Times New Roman" w:hAnsi="Times New Roman"/>
          <w:b/>
        </w:rPr>
      </w:pPr>
      <w:r w:rsidRPr="00137FCD">
        <w:rPr>
          <w:rFonts w:ascii="Times New Roman" w:hAnsi="Times New Roman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053C97" w:rsidRPr="00137FCD" w14:paraId="41F760A8" w14:textId="77777777" w:rsidTr="004E4155">
        <w:trPr>
          <w:cantSplit/>
          <w:trHeight w:val="890"/>
        </w:trPr>
        <w:tc>
          <w:tcPr>
            <w:tcW w:w="993" w:type="dxa"/>
            <w:vAlign w:val="center"/>
          </w:tcPr>
          <w:p w14:paraId="2A5ECCCD" w14:textId="77777777" w:rsidR="00053C97" w:rsidRPr="00137FCD" w:rsidRDefault="00053C97" w:rsidP="004E415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137FCD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11E395BD" w14:textId="3E1611F4" w:rsidR="00053C97" w:rsidRPr="00137FCD" w:rsidRDefault="00053C97" w:rsidP="004E41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Aparat conceptual specific din domeniul organizațional și al administrării resurselor umane</w:t>
            </w:r>
          </w:p>
          <w:p w14:paraId="1C2AEC7E" w14:textId="77777777" w:rsidR="00053C97" w:rsidRPr="00137FCD" w:rsidRDefault="00053C97" w:rsidP="00053C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color w:val="000000"/>
                <w:sz w:val="20"/>
                <w:szCs w:val="20"/>
              </w:rPr>
              <w:t>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</w:p>
          <w:p w14:paraId="4CC1CD8C" w14:textId="26C79820" w:rsidR="00053C97" w:rsidRPr="00137FCD" w:rsidRDefault="00053C97" w:rsidP="00053C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color w:val="000000"/>
                <w:sz w:val="20"/>
                <w:szCs w:val="20"/>
              </w:rPr>
              <w:t>Cunoștințe privind dezvoltarea și managementul carierei profesionale.</w:t>
            </w:r>
          </w:p>
        </w:tc>
      </w:tr>
      <w:tr w:rsidR="00053C97" w:rsidRPr="00137FCD" w14:paraId="60529B30" w14:textId="77777777" w:rsidTr="004E4155">
        <w:trPr>
          <w:cantSplit/>
          <w:trHeight w:val="831"/>
        </w:trPr>
        <w:tc>
          <w:tcPr>
            <w:tcW w:w="993" w:type="dxa"/>
            <w:vAlign w:val="center"/>
          </w:tcPr>
          <w:p w14:paraId="4A43DCFB" w14:textId="77777777" w:rsidR="00053C97" w:rsidRPr="00137FCD" w:rsidRDefault="00053C97" w:rsidP="004E415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137FCD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272ADDAD" w14:textId="77777777" w:rsidR="00053C97" w:rsidRPr="00137FCD" w:rsidRDefault="00053C97" w:rsidP="004E4155">
            <w:pPr>
              <w:rPr>
                <w:rFonts w:ascii="Times New Roman" w:hAnsi="Times New Roman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sz w:val="20"/>
                <w:szCs w:val="20"/>
              </w:rPr>
              <w:t xml:space="preserve">  Abilitatea de a analiza date și informații din medii organizaționale diferite</w:t>
            </w:r>
          </w:p>
          <w:p w14:paraId="6C224010" w14:textId="77777777" w:rsidR="00053C97" w:rsidRPr="00137FCD" w:rsidRDefault="00053C97" w:rsidP="004E4155">
            <w:pPr>
              <w:rPr>
                <w:rFonts w:ascii="Times New Roman" w:hAnsi="Times New Roman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sz w:val="20"/>
                <w:szCs w:val="20"/>
              </w:rPr>
              <w:t>Abilitatea de a identifica nevoia de formare și dezvoltare continuă a resursei umane</w:t>
            </w:r>
          </w:p>
          <w:p w14:paraId="05A9DB66" w14:textId="274D5836" w:rsidR="00053C97" w:rsidRPr="00137FCD" w:rsidRDefault="00053C97" w:rsidP="004E4155">
            <w:pPr>
              <w:rPr>
                <w:rFonts w:ascii="Times New Roman" w:hAnsi="Times New Roman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sz w:val="20"/>
                <w:szCs w:val="20"/>
              </w:rPr>
              <w:t>Abilitatea de a elabora strategii organizaționale specifice domeniului resurselor umane</w:t>
            </w:r>
          </w:p>
        </w:tc>
      </w:tr>
      <w:tr w:rsidR="00053C97" w:rsidRPr="00137FCD" w14:paraId="582BC4D9" w14:textId="77777777" w:rsidTr="004E4155">
        <w:trPr>
          <w:cantSplit/>
          <w:trHeight w:val="984"/>
        </w:trPr>
        <w:tc>
          <w:tcPr>
            <w:tcW w:w="993" w:type="dxa"/>
            <w:vAlign w:val="center"/>
          </w:tcPr>
          <w:p w14:paraId="5C18770C" w14:textId="77777777" w:rsidR="00053C97" w:rsidRPr="00137FCD" w:rsidRDefault="00053C97" w:rsidP="004E4155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137FCD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319BF5CE" w14:textId="77777777" w:rsidR="00053C97" w:rsidRPr="00137FCD" w:rsidRDefault="00053C97" w:rsidP="004E4155">
            <w:pPr>
              <w:rPr>
                <w:rFonts w:ascii="Times New Roman" w:hAnsi="Times New Roman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sz w:val="20"/>
                <w:szCs w:val="20"/>
              </w:rPr>
              <w:t xml:space="preserve"> Abilitatea de a participa și coordona activități de echipă și grupuri profesionale interdepartamentale și trans departamental</w:t>
            </w:r>
          </w:p>
          <w:p w14:paraId="4731AFA2" w14:textId="77777777" w:rsidR="00053C97" w:rsidRPr="00137FCD" w:rsidRDefault="00053C97" w:rsidP="004E4155">
            <w:pPr>
              <w:rPr>
                <w:rFonts w:ascii="Times New Roman" w:hAnsi="Times New Roman"/>
                <w:sz w:val="20"/>
                <w:szCs w:val="20"/>
              </w:rPr>
            </w:pPr>
            <w:r w:rsidRPr="00137FCD">
              <w:rPr>
                <w:rFonts w:ascii="Times New Roman" w:hAnsi="Times New Roman"/>
                <w:sz w:val="20"/>
                <w:szCs w:val="20"/>
              </w:rPr>
              <w:t xml:space="preserve"> Capacitatea de a aborda responsabil și a se adapta la schimbările ce pot apărea în organizații</w:t>
            </w:r>
          </w:p>
        </w:tc>
      </w:tr>
    </w:tbl>
    <w:p w14:paraId="7E97B8D1" w14:textId="77777777" w:rsidR="00177B94" w:rsidRPr="00483AD4" w:rsidRDefault="00177B94" w:rsidP="00177B9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83AD4">
        <w:rPr>
          <w:rFonts w:ascii="Times New Roman" w:hAnsi="Times New Roman"/>
          <w:b/>
          <w:bCs/>
          <w:sz w:val="24"/>
          <w:szCs w:val="24"/>
          <w:lang w:val="ro-RO"/>
        </w:rPr>
        <w:t xml:space="preserve">Conţinuturi 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1843"/>
        <w:gridCol w:w="567"/>
        <w:gridCol w:w="1640"/>
      </w:tblGrid>
      <w:tr w:rsidR="00177B94" w:rsidRPr="00483AD4" w14:paraId="38FE5387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19A5" w14:textId="371863FF" w:rsidR="00177B94" w:rsidRPr="00483AD4" w:rsidRDefault="008B2C1B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</w:t>
            </w:r>
            <w:r w:rsidR="00177B94"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.1 Curs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A230" w14:textId="77777777" w:rsidR="00177B94" w:rsidRPr="00483AD4" w:rsidRDefault="00177B94" w:rsidP="00C16D75">
            <w:pPr>
              <w:pStyle w:val="Frspaier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DB6" w14:textId="77777777" w:rsidR="00177B94" w:rsidRPr="00483AD4" w:rsidRDefault="00177B94" w:rsidP="00C16D75">
            <w:pPr>
              <w:pStyle w:val="Frspaier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Observaţii</w:t>
            </w:r>
          </w:p>
        </w:tc>
      </w:tr>
      <w:tr w:rsidR="00177B94" w:rsidRPr="00483AD4" w14:paraId="1F3E4C95" w14:textId="77777777" w:rsidTr="008B2C1B">
        <w:trPr>
          <w:trHeight w:val="26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28982" w14:textId="14007AA9" w:rsidR="00177B94" w:rsidRPr="00483AD4" w:rsidRDefault="00E53E9D" w:rsidP="00E53E9D">
            <w:pPr>
              <w:pStyle w:val="List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Curs introductiv – 2 ore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9BA3B6" w14:textId="77777777" w:rsidR="00E53E9D" w:rsidRPr="00483AD4" w:rsidRDefault="00E53E9D" w:rsidP="00C16D75">
            <w:pPr>
              <w:pStyle w:val="Frspaiere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  <w:p w14:paraId="03D21666" w14:textId="7F8E8163" w:rsidR="00177B94" w:rsidRPr="00483AD4" w:rsidRDefault="00E53E9D" w:rsidP="00C16D75">
            <w:pPr>
              <w:pStyle w:val="Frspaiere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Expunerea, explicația,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B1F630" w14:textId="38D93A1D" w:rsidR="00177B94" w:rsidRPr="00483AD4" w:rsidRDefault="00E53E9D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Prezentarea fișei disciplinei</w:t>
            </w:r>
          </w:p>
        </w:tc>
      </w:tr>
      <w:tr w:rsidR="00E53E9D" w:rsidRPr="00483AD4" w14:paraId="3364EFF7" w14:textId="77777777" w:rsidTr="008B2C1B">
        <w:trPr>
          <w:trHeight w:val="1608"/>
        </w:trPr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C70B" w14:textId="643A2569" w:rsidR="00E53E9D" w:rsidRPr="00483AD4" w:rsidRDefault="00E53E9D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2. Dezvoltarea organizaţională – componentă a planificării strategice a resurselor umane -2 ore</w:t>
            </w:r>
          </w:p>
          <w:p w14:paraId="65595358" w14:textId="77777777" w:rsidR="00E53E9D" w:rsidRPr="00483AD4" w:rsidRDefault="00E53E9D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5201" w14:textId="2DA61B6F" w:rsidR="00E53E9D" w:rsidRPr="00483AD4" w:rsidRDefault="00E53E9D" w:rsidP="00C16D75">
            <w:pPr>
              <w:pStyle w:val="Frspaiere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9666" w14:textId="77777777" w:rsidR="00E53E9D" w:rsidRPr="00E53E9D" w:rsidRDefault="00E53E9D" w:rsidP="00E53E9D">
            <w:pPr>
              <w:pStyle w:val="Frspaiere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53E9D">
              <w:rPr>
                <w:rFonts w:ascii="Times New Roman" w:hAnsi="Times New Roman"/>
                <w:sz w:val="24"/>
                <w:szCs w:val="24"/>
              </w:rPr>
              <w:t xml:space="preserve">B.Ielics, Marketing personal, Ed. </w:t>
            </w:r>
            <w:r w:rsidRPr="00E53E9D">
              <w:rPr>
                <w:rFonts w:ascii="Times New Roman" w:hAnsi="Times New Roman"/>
                <w:sz w:val="24"/>
                <w:szCs w:val="24"/>
                <w:lang w:val="it-IT"/>
              </w:rPr>
              <w:t>Orizonturi Universitare, Timişoara, 2003</w:t>
            </w:r>
          </w:p>
          <w:p w14:paraId="4859AD94" w14:textId="4A4D258E" w:rsidR="00E53E9D" w:rsidRPr="00483AD4" w:rsidRDefault="00E53E9D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5C820523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9DEF" w14:textId="6660775D" w:rsidR="00177B94" w:rsidRPr="00483AD4" w:rsidRDefault="00E53E9D" w:rsidP="00E53E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3.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Cariera şi dezvoltarea ei la nivel organizaţional. Planul de carieră </w:t>
            </w: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– 2 ore</w:t>
            </w:r>
          </w:p>
          <w:p w14:paraId="77A5C5A5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  <w:p w14:paraId="2D9C3378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450E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F6C3" w14:textId="77777777" w:rsidR="00E93D2A" w:rsidRPr="00483AD4" w:rsidRDefault="00E93D2A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M. Vlăsceanu, Managementul carierei, Ed. Comunicare, Bucureşti, 2002, pg. 15-31, 45-50</w:t>
            </w:r>
          </w:p>
          <w:p w14:paraId="33B90859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262E25FA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0282" w14:textId="6990ACFA" w:rsidR="00177B94" w:rsidRPr="00483AD4" w:rsidRDefault="00E53E9D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4.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Factori orientativi şi dezorientativi în construirea carierei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– 2 ore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F330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1FE3" w14:textId="77777777" w:rsidR="00E93D2A" w:rsidRPr="00E93D2A" w:rsidRDefault="00E93D2A" w:rsidP="00E93D2A">
            <w:pPr>
              <w:pStyle w:val="Frspaiere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93D2A">
              <w:rPr>
                <w:rFonts w:ascii="Times New Roman" w:hAnsi="Times New Roman"/>
                <w:sz w:val="24"/>
                <w:szCs w:val="24"/>
                <w:lang w:val="it-IT"/>
              </w:rPr>
              <w:t>B.Ielics, Valorificarea resurselor umane în cadrul firmei, Ed. Eurostampa, Timişoara, 2001, pg. 63-67</w:t>
            </w:r>
          </w:p>
          <w:p w14:paraId="7E2680F5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1C76B7F6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9BBF" w14:textId="1916E783" w:rsidR="00177B94" w:rsidRPr="00483AD4" w:rsidRDefault="00E53E9D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5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. Sisteme de dezvoltare a carierei şi modele de planificare </w:t>
            </w: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-2 ore</w:t>
            </w:r>
          </w:p>
          <w:p w14:paraId="152AC382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12E4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765" w14:textId="77777777" w:rsidR="00E93D2A" w:rsidRPr="00483AD4" w:rsidRDefault="00E93D2A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R.V. Esbroeck, Teorii ale dezvoltării carierei, Institutul de Ştiinţe pedagogice, Bucureşti, 2001</w:t>
            </w:r>
          </w:p>
          <w:p w14:paraId="6C30854C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3BAD4236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1BE1" w14:textId="24396201" w:rsidR="00177B94" w:rsidRPr="00483AD4" w:rsidRDefault="00E53E9D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6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 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Teoria personalității vocaționale. Teoria ancorelor carierei -2 ore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5377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CCB1" w14:textId="77777777" w:rsidR="00E93D2A" w:rsidRPr="00483AD4" w:rsidRDefault="00E93D2A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M. Vlăsceanu, Managementul carierei, Ed. Comunicare, Bucureşti, 2002, pg. 15-31, 45-50</w:t>
            </w:r>
          </w:p>
          <w:p w14:paraId="61FCD611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3C85CC1D" w14:textId="77777777" w:rsidTr="008B2C1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EB03" w14:textId="441AED30" w:rsidR="00177B94" w:rsidRPr="00483AD4" w:rsidRDefault="00E53E9D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7.Managementul carierei la nivel organizațional. Consiliere, tutorat, coa</w:t>
            </w:r>
            <w:r w:rsidR="00E93D2A" w:rsidRPr="00483AD4">
              <w:rPr>
                <w:rFonts w:ascii="Times New Roman" w:hAnsi="Times New Roman"/>
                <w:sz w:val="24"/>
                <w:szCs w:val="24"/>
                <w:lang w:val="it-IT"/>
              </w:rPr>
              <w:t>c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hing – 2 ore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14:paraId="103179F4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5165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pt-BR"/>
              </w:rPr>
              <w:t>Prelegerea, conversatia euristica, explicatia, dezbaterea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672B" w14:textId="0D6F0A99" w:rsidR="00177B94" w:rsidRPr="00483AD4" w:rsidRDefault="00E93D2A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M., Plosca, Consiliere privind cariera, 2001</w:t>
            </w:r>
          </w:p>
        </w:tc>
      </w:tr>
      <w:tr w:rsidR="00177B94" w:rsidRPr="00483AD4" w14:paraId="653C9C92" w14:textId="77777777" w:rsidTr="008B2C1B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5929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Bibliografie:</w:t>
            </w:r>
          </w:p>
          <w:p w14:paraId="000D77EE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 xml:space="preserve">B.Ielics, Marketing personal, Ed. 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Orizonturi Universitare, Timişoara, 2003</w:t>
            </w:r>
          </w:p>
          <w:p w14:paraId="1FBE86A8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B.Ielics, Valorificarea resurselor umane în cadrul firmei, Ed. Eurostampa, Timişoara, 2001, pg. 63-67</w:t>
            </w:r>
          </w:p>
          <w:p w14:paraId="6B40A06A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M. Vlăsceanu, Managementul carierei, Ed. Comunicare, Bucureşti, 2002, pg. 15-31, 45-50</w:t>
            </w:r>
          </w:p>
          <w:p w14:paraId="2956F1A1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R.V. Esbroeck, Teorii ale dezvoltării carierei, Institutul de Ştiinţe pedagogice, Bucureşti, 2001</w:t>
            </w:r>
          </w:p>
          <w:p w14:paraId="07806F5B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V.Lefter, Managementul resurselor umane, EDP, Bucureşti, 1995, pg. 71-81</w:t>
            </w:r>
          </w:p>
        </w:tc>
      </w:tr>
      <w:tr w:rsidR="00177B94" w:rsidRPr="00483AD4" w14:paraId="01FF4BB7" w14:textId="77777777" w:rsidTr="008B2C1B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74D0" w14:textId="32905640" w:rsidR="00177B94" w:rsidRPr="00483AD4" w:rsidRDefault="008B2C1B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</w:t>
            </w:r>
            <w:r w:rsidR="00177B94"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.2 Seminar / laborator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3F5B" w14:textId="77777777" w:rsidR="00177B94" w:rsidRPr="00483AD4" w:rsidRDefault="00177B94" w:rsidP="00C16D75">
            <w:pPr>
              <w:pStyle w:val="Frspaier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6033" w14:textId="77777777" w:rsidR="00177B94" w:rsidRPr="00483AD4" w:rsidRDefault="00177B94" w:rsidP="00C16D75">
            <w:pPr>
              <w:pStyle w:val="Frspaier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Observaţii</w:t>
            </w:r>
          </w:p>
        </w:tc>
      </w:tr>
      <w:tr w:rsidR="00177B94" w:rsidRPr="00483AD4" w14:paraId="6327BAFF" w14:textId="77777777" w:rsidTr="008B2C1B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4E06" w14:textId="76D8C49A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>1. Elaborarea unui proiect de cercetare ce vizează identificarea modalitaţilor de dezvoltare organizaţională la nivelul organizaţiilor economice şi noneconomice.</w:t>
            </w:r>
            <w:r w:rsidR="00E93D2A" w:rsidRPr="00483AD4">
              <w:rPr>
                <w:rFonts w:ascii="Times New Roman" w:hAnsi="Times New Roman"/>
                <w:sz w:val="24"/>
                <w:szCs w:val="24"/>
              </w:rPr>
              <w:t>- 4 ore</w:t>
            </w:r>
          </w:p>
          <w:p w14:paraId="6BA60BE7" w14:textId="77F653EA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97F3" w14:textId="47618738" w:rsidR="00E93D2A" w:rsidRPr="00483AD4" w:rsidRDefault="00177B94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>Lucrul în grup, individual s</w:t>
            </w:r>
            <w:r w:rsidR="00E93D2A" w:rsidRPr="00483AD4">
              <w:rPr>
                <w:rFonts w:ascii="Times New Roman" w:hAnsi="Times New Roman"/>
                <w:sz w:val="24"/>
                <w:szCs w:val="24"/>
                <w:lang w:val="fr-FR"/>
              </w:rPr>
              <w:t>au în echipe, dezbaterea</w:t>
            </w:r>
          </w:p>
          <w:p w14:paraId="5C892901" w14:textId="65F46384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0281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77B94" w:rsidRPr="00483AD4" w14:paraId="52DF26B7" w14:textId="77777777" w:rsidTr="008B2C1B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A1F5" w14:textId="78E5A41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2. Elaborarea de către fiecare cursant a unui plan de carieră şi identificarea posibilităţilor de realizare a acestuia</w:t>
            </w:r>
            <w:r w:rsidR="00E93D2A" w:rsidRPr="00483AD4">
              <w:rPr>
                <w:rFonts w:ascii="Times New Roman" w:hAnsi="Times New Roman"/>
                <w:sz w:val="24"/>
                <w:szCs w:val="24"/>
                <w:lang w:val="it-IT"/>
              </w:rPr>
              <w:t>. – 4 ore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39D7" w14:textId="77777777" w:rsidR="00177B94" w:rsidRPr="00483AD4" w:rsidRDefault="00177B94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Lucrul individual, </w:t>
            </w:r>
          </w:p>
          <w:p w14:paraId="08881332" w14:textId="77777777" w:rsidR="00E93D2A" w:rsidRPr="00483AD4" w:rsidRDefault="00E93D2A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Problematizarea, </w:t>
            </w:r>
          </w:p>
          <w:p w14:paraId="54464B6D" w14:textId="694ED2FA" w:rsidR="00E93D2A" w:rsidRPr="00483AD4" w:rsidRDefault="00E93D2A" w:rsidP="00E93D2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>Reflecția critică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8691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77B94" w:rsidRPr="00483AD4" w14:paraId="586A82EB" w14:textId="77777777" w:rsidTr="008B2C1B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239B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>3. Utilizarea metodei studiului de caz în evaluarea sistemelor de dezvoltare organizaţională şi individuală care se aplică în prezent în organizaţiile economice şi</w:t>
            </w:r>
          </w:p>
          <w:p w14:paraId="1FABC515" w14:textId="2FFC7BE2" w:rsidR="00177B94" w:rsidRPr="00483AD4" w:rsidRDefault="00E93D2A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it-IT"/>
              </w:rPr>
              <w:t>oneconomice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. -4 ore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586C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Studiul de caz</w:t>
            </w:r>
          </w:p>
          <w:p w14:paraId="1BB46CF4" w14:textId="4A6CE5EF" w:rsidR="00E93D2A" w:rsidRPr="00483AD4" w:rsidRDefault="00E93D2A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Dezbaterea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9A90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77B94" w:rsidRPr="00483AD4" w14:paraId="630F2AF4" w14:textId="77777777" w:rsidTr="008B2C1B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4DE9" w14:textId="7FDBF0EE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4. </w:t>
            </w:r>
            <w:r w:rsidR="00E93D2A" w:rsidRPr="00483AD4">
              <w:rPr>
                <w:rFonts w:ascii="Times New Roman" w:hAnsi="Times New Roman"/>
                <w:sz w:val="24"/>
                <w:szCs w:val="24"/>
                <w:lang w:val="fr-FR"/>
              </w:rPr>
              <w:t>Autoevaluarea fiecărui cursant în vederea automanagementului carierei folosind testele lui Holland și Schein. -2 ore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D986" w14:textId="77777777" w:rsidR="00177B94" w:rsidRPr="00483AD4" w:rsidRDefault="00E93D2A" w:rsidP="00C16D7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 xml:space="preserve">Lucrul individual, </w:t>
            </w:r>
          </w:p>
          <w:p w14:paraId="35B58573" w14:textId="77777777" w:rsidR="00E93D2A" w:rsidRPr="00483AD4" w:rsidRDefault="00E93D2A" w:rsidP="00C16D75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 xml:space="preserve">Problematizare </w:t>
            </w:r>
          </w:p>
          <w:p w14:paraId="2A12A3A3" w14:textId="05EC6C85" w:rsidR="00E93D2A" w:rsidRPr="00483AD4" w:rsidRDefault="00E93D2A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>Reflecție critică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5C57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77B94" w:rsidRPr="00483AD4" w14:paraId="07D2F21C" w14:textId="77777777" w:rsidTr="008B2C1B"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B911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Bibliografie:</w:t>
            </w:r>
          </w:p>
          <w:p w14:paraId="229BA6A1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544614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 xml:space="preserve">B.Ielics, Marketing personal, Ed. </w:t>
            </w: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Orizonturi Universitare, Timişoara, 2003</w:t>
            </w:r>
          </w:p>
          <w:p w14:paraId="0F47A213" w14:textId="77777777" w:rsidR="00177B94" w:rsidRPr="00483AD4" w:rsidRDefault="00177B94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R.V. Esbroeck, Teorii ale dezvoltării carierei, Institutul de Ştiinţe pedagogice, Bucureşti, 2001</w:t>
            </w:r>
          </w:p>
          <w:p w14:paraId="2C53AE06" w14:textId="77777777" w:rsidR="00D31CF3" w:rsidRPr="00483AD4" w:rsidRDefault="00D31CF3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t>S., Rusu, Cariera ta. Primii pași, 2004</w:t>
            </w:r>
          </w:p>
          <w:p w14:paraId="64115411" w14:textId="6D8E9EC3" w:rsidR="00D31CF3" w:rsidRPr="00483AD4" w:rsidRDefault="00D31CF3" w:rsidP="00C16D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Y., Dalat, Ghidul reușitei tale profesionale, 2003</w:t>
            </w:r>
          </w:p>
        </w:tc>
      </w:tr>
    </w:tbl>
    <w:p w14:paraId="429EDF28" w14:textId="77777777" w:rsidR="00177B94" w:rsidRPr="00483AD4" w:rsidRDefault="00177B94" w:rsidP="00177B94">
      <w:pPr>
        <w:pStyle w:val="Listparagraf"/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63E3EA34" w14:textId="32536819" w:rsidR="00177B94" w:rsidRPr="00483AD4" w:rsidRDefault="008B2C1B" w:rsidP="00D31CF3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8</w:t>
      </w:r>
      <w:r w:rsidR="00D31CF3" w:rsidRPr="00483AD4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177B94" w:rsidRPr="00483AD4">
        <w:rPr>
          <w:rFonts w:ascii="Times New Roman" w:hAnsi="Times New Roman"/>
          <w:b/>
          <w:bCs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177B94" w:rsidRPr="00483AD4" w14:paraId="4E07D3D0" w14:textId="77777777" w:rsidTr="00C16D75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C394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Conţinuturile disciplinei sunt în deplină concordanţă cu tematicile propuse la universităţi din ţară şi străinătate. Pentru a răspunde mai bine aşteptărilor angajatorilor la activităţile didactice urmează să fie invitaţi specialişti în domeniu.</w:t>
            </w:r>
          </w:p>
        </w:tc>
      </w:tr>
    </w:tbl>
    <w:p w14:paraId="1D55C49B" w14:textId="77777777" w:rsidR="00177B94" w:rsidRPr="00483AD4" w:rsidRDefault="00177B94" w:rsidP="00177B94">
      <w:pPr>
        <w:pStyle w:val="Listparagraf"/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7E643350" w14:textId="704DE417" w:rsidR="00177B94" w:rsidRPr="00483AD4" w:rsidRDefault="008B2C1B" w:rsidP="00D31CF3">
      <w:pPr>
        <w:pStyle w:val="Listparagraf"/>
        <w:spacing w:after="0"/>
        <w:ind w:left="714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9</w:t>
      </w:r>
      <w:r w:rsidR="00D31CF3" w:rsidRPr="00483AD4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177B94" w:rsidRPr="00483AD4">
        <w:rPr>
          <w:rFonts w:ascii="Times New Roman" w:hAnsi="Times New Roman"/>
          <w:b/>
          <w:bCs/>
          <w:sz w:val="24"/>
          <w:szCs w:val="24"/>
          <w:lang w:val="ro-RO"/>
        </w:rPr>
        <w:t xml:space="preserve"> Evaluare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70"/>
        <w:gridCol w:w="2949"/>
        <w:gridCol w:w="1392"/>
        <w:gridCol w:w="1853"/>
        <w:gridCol w:w="1509"/>
      </w:tblGrid>
      <w:tr w:rsidR="00177B94" w:rsidRPr="00483AD4" w14:paraId="15FBBFF0" w14:textId="77777777" w:rsidTr="008B2C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8F6D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431A" w14:textId="29A3A338" w:rsidR="00177B94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.1 Criterii de evaluare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3BF9" w14:textId="3669E267" w:rsidR="00177B94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.2 Metode de evaluare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9F4B" w14:textId="295AF638" w:rsidR="00177B94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.3 Pondere din nota finală</w:t>
            </w:r>
          </w:p>
        </w:tc>
      </w:tr>
      <w:tr w:rsidR="00177B94" w:rsidRPr="00483AD4" w14:paraId="7CC13E7C" w14:textId="77777777" w:rsidTr="008B2C1B">
        <w:trPr>
          <w:cantSplit/>
          <w:trHeight w:val="30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F1CCC" w14:textId="42AC8CE2" w:rsidR="00177B94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.4 Curs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479B4A" w14:textId="77777777" w:rsidR="00D31CF3" w:rsidRPr="00483AD4" w:rsidRDefault="00D31CF3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-capacitate de înțelegere a principalelor noțiuni, concepte, teorii prezentate;</w:t>
            </w:r>
          </w:p>
          <w:p w14:paraId="4B1D6363" w14:textId="77777777" w:rsidR="00D31CF3" w:rsidRPr="00483AD4" w:rsidRDefault="00D31CF3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- gândire critică, analitică și reflexivă asupra problemelor și aspectelor prezentate;</w:t>
            </w:r>
          </w:p>
          <w:p w14:paraId="4F925744" w14:textId="417AB065" w:rsidR="00E625F5" w:rsidRPr="00483AD4" w:rsidRDefault="00D31CF3" w:rsidP="00D31CF3">
            <w:pPr>
              <w:pStyle w:val="Frspaiere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- problematizare și identificare de soluții concrete.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53AE09" w14:textId="77777777" w:rsidR="00D31CF3" w:rsidRPr="00483AD4" w:rsidRDefault="00D31CF3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Evaluare pe parcursul semestrului sub forma intervențiilor interactive în cadrul orelor de curs, intervenții ce vor fi contabilizate în mod individual și vor contribui cu o pondere de 50% din nota finală.</w:t>
            </w:r>
          </w:p>
          <w:p w14:paraId="3C2A98E1" w14:textId="64E1A8EC" w:rsidR="00177B94" w:rsidRPr="00483AD4" w:rsidRDefault="00177B94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B364D" w14:textId="77777777" w:rsidR="00177B94" w:rsidRPr="00483AD4" w:rsidRDefault="00177B94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C5F7B8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71162C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A6C62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E787B5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74C87E" w14:textId="21C97770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  <w:p w14:paraId="56B4B989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21226E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7A2493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54552E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9CE261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7CD06" w14:textId="4659A69F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31CF3" w:rsidRPr="00483AD4" w14:paraId="274DC0E9" w14:textId="77777777" w:rsidTr="008B2C1B">
        <w:trPr>
          <w:cantSplit/>
          <w:trHeight w:val="76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78C1" w14:textId="6F9CB382" w:rsidR="00D31CF3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9.5.</w:t>
            </w:r>
            <w:r w:rsidR="00D31CF3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CA1D" w14:textId="77777777" w:rsidR="00D31CF3" w:rsidRPr="00483AD4" w:rsidRDefault="00D31CF3" w:rsidP="00D31CF3">
            <w:pPr>
              <w:pStyle w:val="Frspaier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Capacitatea de înțelegere corectă și autoevaluarea realistă în vederea automanagementului carierei.</w:t>
            </w:r>
          </w:p>
          <w:p w14:paraId="72386C06" w14:textId="77777777" w:rsidR="00D31CF3" w:rsidRPr="00483AD4" w:rsidRDefault="00D31CF3" w:rsidP="00D31CF3">
            <w:pPr>
              <w:pStyle w:val="Frspaier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Elaborarea unui plan de carieră individualizat ținând cont de caracteristicile individuale și situaționale.</w:t>
            </w:r>
          </w:p>
          <w:p w14:paraId="684D5DBA" w14:textId="7E099A4B" w:rsidR="00D31CF3" w:rsidRPr="00483AD4" w:rsidRDefault="00D31CF3" w:rsidP="00D31CF3">
            <w:pPr>
              <w:pStyle w:val="Frspaier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Elaborarea unui plan de dezvoltare a carierei la nivel organizațional cu identificarea eventualelor puncte critice și a soluțiilor de îmbunătățire în procesul de dezvoltare organizațională.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C094" w14:textId="77777777" w:rsidR="00D31CF3" w:rsidRPr="00483AD4" w:rsidRDefault="00D31CF3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unui portofoliu care va cuprinde rezultatele autoevaluării, un plan individual de carieră și un plan de dezvoltare a carierei la nivel organizațional. </w:t>
            </w:r>
          </w:p>
          <w:p w14:paraId="7B118BB2" w14:textId="1B0A367B" w:rsidR="00D31CF3" w:rsidRPr="00483AD4" w:rsidRDefault="00D31CF3" w:rsidP="00D31CF3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Portofoliul elaborat individual va fi încarcat pe Google Classroom</w:t>
            </w:r>
            <w:r w:rsidR="00F2054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A99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C4D2C1" w14:textId="5F291931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  <w:p w14:paraId="6B2937C7" w14:textId="77777777" w:rsidR="00D31CF3" w:rsidRPr="00483AD4" w:rsidRDefault="00D31CF3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77B94" w:rsidRPr="00483AD4" w14:paraId="067234E6" w14:textId="77777777" w:rsidTr="008B2C1B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1D0D" w14:textId="252DE0CD" w:rsidR="00177B94" w:rsidRPr="00483AD4" w:rsidRDefault="008B2C1B" w:rsidP="00C16D75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.6 Standard minim de performanţă</w:t>
            </w:r>
          </w:p>
        </w:tc>
      </w:tr>
      <w:tr w:rsidR="00177B94" w:rsidRPr="00483AD4" w14:paraId="2548B29C" w14:textId="77777777" w:rsidTr="008B2C1B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D2F1" w14:textId="77777777" w:rsidR="00177B94" w:rsidRPr="00483AD4" w:rsidRDefault="00177B94" w:rsidP="00483AD4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3AD4">
              <w:rPr>
                <w:rFonts w:ascii="Times New Roman" w:hAnsi="Times New Roman"/>
                <w:sz w:val="24"/>
                <w:szCs w:val="24"/>
              </w:rPr>
              <w:t>Elaborarea unui plan de carieră, incluzând argumentarea metodelor, tehnicilor, procedeelor si instrumentelor aplicate, pe baza principalelor paradigme si teorii însusite</w:t>
            </w:r>
            <w:r w:rsidR="00D31CF3" w:rsidRPr="00483A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FD11DC" w14:textId="77777777" w:rsidR="00483AD4" w:rsidRPr="00483AD4" w:rsidRDefault="00483AD4" w:rsidP="00483AD4">
            <w:pPr>
              <w:pStyle w:val="Frspaiere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Nota finală reprezintă media aritmetică rotunjită între nota obținută la curs și nota obținută la seminar;</w:t>
            </w:r>
          </w:p>
          <w:p w14:paraId="6663FF5E" w14:textId="23CF30E1" w:rsidR="00D31CF3" w:rsidRPr="00483AD4" w:rsidRDefault="00483AD4" w:rsidP="00483AD4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Frecvența obligatorie la activitățile de curs este de minim 50% iar, la cele de seminar de minim </w:t>
            </w:r>
            <w:r w:rsidR="00F2054A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0%.</w:t>
            </w:r>
          </w:p>
        </w:tc>
      </w:tr>
      <w:tr w:rsidR="00177B94" w:rsidRPr="00483AD4" w14:paraId="14383415" w14:textId="77777777" w:rsidTr="008B2C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14:paraId="70F8CF01" w14:textId="77777777" w:rsidR="00177B94" w:rsidRPr="00483AD4" w:rsidRDefault="00177B94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  <w:p w14:paraId="142A4C62" w14:textId="54EF3C33" w:rsidR="00F2054A" w:rsidRPr="00483AD4" w:rsidRDefault="000A1CAE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25. </w:t>
            </w:r>
            <w:r w:rsidR="005E6928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  <w:r w:rsidR="005C2815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5E6928">
              <w:rPr>
                <w:rFonts w:ascii="Times New Roman" w:hAnsi="Times New Roman"/>
                <w:sz w:val="24"/>
                <w:szCs w:val="24"/>
                <w:lang w:val="ro-RO"/>
              </w:rPr>
              <w:t>.202</w:t>
            </w:r>
            <w:r w:rsidR="005B523C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0F82F" w14:textId="77777777" w:rsidR="00177B94" w:rsidRPr="00483AD4" w:rsidRDefault="00177B94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  <w:p w14:paraId="46FDFFD6" w14:textId="77777777" w:rsidR="00177B94" w:rsidRPr="00483AD4" w:rsidRDefault="00177B94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Conf.univ.dr. Brigitta Ielics</w:t>
            </w:r>
          </w:p>
        </w:tc>
        <w:tc>
          <w:tcPr>
            <w:tcW w:w="3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C89A3" w14:textId="77777777" w:rsidR="00177B94" w:rsidRPr="00483AD4" w:rsidRDefault="00177B94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seminar</w:t>
            </w:r>
          </w:p>
          <w:p w14:paraId="6C3B2754" w14:textId="77777777" w:rsidR="009B03C2" w:rsidRDefault="00177B94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Conf.univ.dr. Brigitta Ielics</w:t>
            </w:r>
          </w:p>
          <w:p w14:paraId="28490457" w14:textId="3460B6C8" w:rsidR="00177B94" w:rsidRPr="00483AD4" w:rsidRDefault="009B03C2" w:rsidP="00C16D7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D50D478" wp14:editId="20F3FA2E">
                  <wp:extent cx="822960" cy="541020"/>
                  <wp:effectExtent l="0" t="0" r="0" b="0"/>
                  <wp:docPr id="546" name="Picture 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Picture 5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198" cy="541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177B94" w:rsidRPr="00483AD4" w14:paraId="15DA2120" w14:textId="77777777" w:rsidTr="008B2C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14:paraId="4B32BF21" w14:textId="77777777" w:rsidR="00177B94" w:rsidRPr="00483AD4" w:rsidRDefault="00177B94" w:rsidP="00C16D75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Data avizării în </w:t>
            </w:r>
            <w:r w:rsidR="00B8720A"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>catedră/departament</w:t>
            </w:r>
          </w:p>
        </w:tc>
        <w:tc>
          <w:tcPr>
            <w:tcW w:w="76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B22FC" w14:textId="394A8A02" w:rsidR="00177B94" w:rsidRPr="00483AD4" w:rsidRDefault="00B02FD1" w:rsidP="00C16D75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               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Semnătura </w:t>
            </w:r>
            <w:r w:rsidR="008B2C1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directorului de </w:t>
            </w:r>
            <w:r w:rsidR="00177B94" w:rsidRPr="00483AD4">
              <w:rPr>
                <w:rFonts w:ascii="Times New Roman" w:hAnsi="Times New Roman"/>
                <w:sz w:val="24"/>
                <w:szCs w:val="24"/>
                <w:lang w:val="ro-RO"/>
              </w:rPr>
              <w:t>departament</w:t>
            </w:r>
          </w:p>
        </w:tc>
      </w:tr>
      <w:tr w:rsidR="00B02FD1" w14:paraId="4457E9A0" w14:textId="77777777" w:rsidTr="008B2C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14:paraId="6C357A9A" w14:textId="77777777" w:rsidR="00B02FD1" w:rsidRDefault="00B02FD1" w:rsidP="00C16D75">
            <w:pPr>
              <w:spacing w:line="480" w:lineRule="auto"/>
              <w:jc w:val="center"/>
              <w:rPr>
                <w:lang w:val="ro-RO"/>
              </w:rPr>
            </w:pPr>
          </w:p>
        </w:tc>
        <w:tc>
          <w:tcPr>
            <w:tcW w:w="76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AD45B4" w14:textId="77777777" w:rsidR="00B02FD1" w:rsidRDefault="00B02FD1" w:rsidP="00C16D75">
            <w:pPr>
              <w:spacing w:line="480" w:lineRule="auto"/>
              <w:rPr>
                <w:lang w:val="ro-RO"/>
              </w:rPr>
            </w:pPr>
          </w:p>
        </w:tc>
      </w:tr>
    </w:tbl>
    <w:p w14:paraId="7BAA73CA" w14:textId="77777777" w:rsidR="00C07878" w:rsidRDefault="00C07878"/>
    <w:sectPr w:rsidR="00C07878" w:rsidSect="00C078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97BE0" w14:textId="77777777" w:rsidR="003B4B0A" w:rsidRDefault="003B4B0A" w:rsidP="005140CB">
      <w:pPr>
        <w:spacing w:after="0" w:line="240" w:lineRule="auto"/>
      </w:pPr>
      <w:r>
        <w:separator/>
      </w:r>
    </w:p>
  </w:endnote>
  <w:endnote w:type="continuationSeparator" w:id="0">
    <w:p w14:paraId="504C6EF9" w14:textId="77777777" w:rsidR="003B4B0A" w:rsidRDefault="003B4B0A" w:rsidP="0051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11595" w14:textId="30FF6A6E" w:rsidR="005140CB" w:rsidRDefault="008F6863">
    <w:pPr>
      <w:pStyle w:val="Subsol"/>
    </w:pPr>
    <w:r>
      <w:rPr>
        <w:noProof/>
      </w:rPr>
      <w:drawing>
        <wp:inline distT="0" distB="0" distL="0" distR="0" wp14:anchorId="51A2DC98" wp14:editId="6ABA75C3">
          <wp:extent cx="5760720" cy="828040"/>
          <wp:effectExtent l="0" t="0" r="0" b="0"/>
          <wp:docPr id="145533465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53346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28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588BF" w14:textId="77777777" w:rsidR="003B4B0A" w:rsidRDefault="003B4B0A" w:rsidP="005140CB">
      <w:pPr>
        <w:spacing w:after="0" w:line="240" w:lineRule="auto"/>
      </w:pPr>
      <w:r>
        <w:separator/>
      </w:r>
    </w:p>
  </w:footnote>
  <w:footnote w:type="continuationSeparator" w:id="0">
    <w:p w14:paraId="31F1B304" w14:textId="77777777" w:rsidR="003B4B0A" w:rsidRDefault="003B4B0A" w:rsidP="00514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04D99" w14:textId="12AFF513" w:rsidR="005140CB" w:rsidRDefault="005140CB">
    <w:pPr>
      <w:pStyle w:val="Antet"/>
    </w:pPr>
    <w:r>
      <w:rPr>
        <w:noProof/>
      </w:rPr>
      <w:drawing>
        <wp:inline distT="0" distB="0" distL="0" distR="0" wp14:anchorId="0359970C" wp14:editId="47F0075A">
          <wp:extent cx="5760720" cy="877570"/>
          <wp:effectExtent l="0" t="0" r="0" b="0"/>
          <wp:docPr id="39575272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7527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77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F04A0B"/>
    <w:multiLevelType w:val="hybridMultilevel"/>
    <w:tmpl w:val="A3F0CDD6"/>
    <w:lvl w:ilvl="0" w:tplc="DB1A061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2E33"/>
    <w:multiLevelType w:val="hybridMultilevel"/>
    <w:tmpl w:val="A6B01AAE"/>
    <w:lvl w:ilvl="0" w:tplc="DB1A061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E28FE"/>
    <w:multiLevelType w:val="hybridMultilevel"/>
    <w:tmpl w:val="86F61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135ECD"/>
    <w:multiLevelType w:val="hybridMultilevel"/>
    <w:tmpl w:val="B6E62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1A63D1"/>
    <w:multiLevelType w:val="hybridMultilevel"/>
    <w:tmpl w:val="3FF2A9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90193">
    <w:abstractNumId w:val="0"/>
  </w:num>
  <w:num w:numId="2" w16cid:durableId="1781098919">
    <w:abstractNumId w:val="4"/>
  </w:num>
  <w:num w:numId="3" w16cid:durableId="589003348">
    <w:abstractNumId w:val="5"/>
  </w:num>
  <w:num w:numId="4" w16cid:durableId="938945557">
    <w:abstractNumId w:val="6"/>
  </w:num>
  <w:num w:numId="5" w16cid:durableId="757872870">
    <w:abstractNumId w:val="3"/>
  </w:num>
  <w:num w:numId="6" w16cid:durableId="356199692">
    <w:abstractNumId w:val="7"/>
  </w:num>
  <w:num w:numId="7" w16cid:durableId="30040239">
    <w:abstractNumId w:val="2"/>
  </w:num>
  <w:num w:numId="8" w16cid:durableId="141998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94"/>
    <w:rsid w:val="00053C97"/>
    <w:rsid w:val="000A1CAE"/>
    <w:rsid w:val="00137FCD"/>
    <w:rsid w:val="00177B94"/>
    <w:rsid w:val="001A0BA2"/>
    <w:rsid w:val="002611BC"/>
    <w:rsid w:val="00261312"/>
    <w:rsid w:val="002E6375"/>
    <w:rsid w:val="00302253"/>
    <w:rsid w:val="003207E7"/>
    <w:rsid w:val="003B4B0A"/>
    <w:rsid w:val="003D7537"/>
    <w:rsid w:val="00453635"/>
    <w:rsid w:val="00483AD4"/>
    <w:rsid w:val="005140CB"/>
    <w:rsid w:val="00587BAA"/>
    <w:rsid w:val="005B523C"/>
    <w:rsid w:val="005C2815"/>
    <w:rsid w:val="005E6928"/>
    <w:rsid w:val="00673C7E"/>
    <w:rsid w:val="007A60B2"/>
    <w:rsid w:val="008B2C1B"/>
    <w:rsid w:val="008F6863"/>
    <w:rsid w:val="009A427F"/>
    <w:rsid w:val="009B03C2"/>
    <w:rsid w:val="009D6C8A"/>
    <w:rsid w:val="00B02FD1"/>
    <w:rsid w:val="00B8720A"/>
    <w:rsid w:val="00BC048D"/>
    <w:rsid w:val="00C023C1"/>
    <w:rsid w:val="00C07878"/>
    <w:rsid w:val="00D31CF3"/>
    <w:rsid w:val="00E53E9D"/>
    <w:rsid w:val="00E625F5"/>
    <w:rsid w:val="00E93D2A"/>
    <w:rsid w:val="00F14448"/>
    <w:rsid w:val="00F2054A"/>
    <w:rsid w:val="00FA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576E"/>
  <w15:docId w15:val="{C3086DB5-5909-4F34-A419-756966BA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B94"/>
    <w:rPr>
      <w:rFonts w:ascii="Calibri" w:eastAsia="Times New Roman" w:hAnsi="Calibri" w:cs="Times New Roman"/>
      <w:lang w:val="en-US"/>
    </w:rPr>
  </w:style>
  <w:style w:type="paragraph" w:styleId="Titlu5">
    <w:name w:val="heading 5"/>
    <w:basedOn w:val="Normal"/>
    <w:next w:val="Normal"/>
    <w:link w:val="Titlu5Caracter"/>
    <w:qFormat/>
    <w:rsid w:val="00D31CF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77B9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177B94"/>
    <w:pPr>
      <w:ind w:left="720"/>
    </w:pPr>
  </w:style>
  <w:style w:type="paragraph" w:styleId="TextnBalon">
    <w:name w:val="Balloon Text"/>
    <w:basedOn w:val="Normal"/>
    <w:link w:val="TextnBalonCaracter"/>
    <w:rsid w:val="00177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177B94"/>
    <w:rPr>
      <w:rFonts w:ascii="Tahoma" w:eastAsia="Times New Roman" w:hAnsi="Tahoma" w:cs="Tahoma"/>
      <w:sz w:val="16"/>
      <w:szCs w:val="16"/>
      <w:lang w:val="en-US"/>
    </w:rPr>
  </w:style>
  <w:style w:type="paragraph" w:styleId="Titlu">
    <w:name w:val="Title"/>
    <w:basedOn w:val="Normal"/>
    <w:link w:val="TitluCaracter"/>
    <w:qFormat/>
    <w:rsid w:val="00177B9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rsid w:val="00177B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D31CF3"/>
    <w:rPr>
      <w:rFonts w:ascii="Times New Roman" w:eastAsia="Times New Roman" w:hAnsi="Times New Roman" w:cs="Times New Roman"/>
      <w:b/>
      <w:bCs/>
      <w:i/>
      <w:iCs/>
      <w:sz w:val="26"/>
      <w:szCs w:val="26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5140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140CB"/>
    <w:rPr>
      <w:rFonts w:ascii="Calibri" w:eastAsia="Times New Roman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140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140C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1238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Socio333b</dc:creator>
  <cp:lastModifiedBy>Simona Dabu</cp:lastModifiedBy>
  <cp:revision>16</cp:revision>
  <dcterms:created xsi:type="dcterms:W3CDTF">2023-02-03T14:22:00Z</dcterms:created>
  <dcterms:modified xsi:type="dcterms:W3CDTF">2026-02-10T18:46:00Z</dcterms:modified>
</cp:coreProperties>
</file>